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45279">
      <w:pPr>
        <w:adjustRightInd w:val="0"/>
        <w:snapToGrid w:val="0"/>
        <w:spacing w:line="360" w:lineRule="auto"/>
        <w:rPr>
          <w:rFonts w:hint="eastAsia" w:ascii="黑体" w:hAnsi="黑体" w:eastAsia="黑体" w:cs="宋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24"/>
        </w:rPr>
        <w:t>附件</w:t>
      </w:r>
      <w:r>
        <w:rPr>
          <w:rFonts w:hint="eastAsia" w:ascii="黑体" w:hAnsi="黑体" w:eastAsia="黑体" w:cs="宋体"/>
          <w:sz w:val="32"/>
          <w:szCs w:val="24"/>
          <w:lang w:val="en-US" w:eastAsia="zh-CN"/>
        </w:rPr>
        <w:t>3</w:t>
      </w:r>
    </w:p>
    <w:p w14:paraId="23DCAFD8">
      <w:pPr>
        <w:adjustRightInd w:val="0"/>
        <w:snapToGrid w:val="0"/>
        <w:spacing w:line="360" w:lineRule="auto"/>
        <w:rPr>
          <w:rFonts w:hint="eastAsia" w:ascii="黑体" w:hAnsi="黑体" w:eastAsia="黑体" w:cs="宋体"/>
          <w:sz w:val="32"/>
          <w:szCs w:val="24"/>
        </w:rPr>
      </w:pPr>
    </w:p>
    <w:p w14:paraId="46B75A5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 w:val="52"/>
          <w:szCs w:val="44"/>
        </w:rPr>
      </w:pPr>
    </w:p>
    <w:p w14:paraId="54115905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 w:val="52"/>
          <w:szCs w:val="44"/>
        </w:rPr>
      </w:pPr>
    </w:p>
    <w:p w14:paraId="2BC96949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 w:val="52"/>
          <w:szCs w:val="44"/>
        </w:rPr>
      </w:pPr>
    </w:p>
    <w:p w14:paraId="6452BAAC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 w:val="52"/>
          <w:szCs w:val="44"/>
        </w:rPr>
      </w:pPr>
      <w:r>
        <w:rPr>
          <w:rFonts w:hint="eastAsia" w:ascii="黑体" w:hAnsi="黑体" w:eastAsia="黑体" w:cs="宋体"/>
          <w:sz w:val="52"/>
          <w:szCs w:val="44"/>
        </w:rPr>
        <w:t>202</w:t>
      </w:r>
      <w:r>
        <w:rPr>
          <w:rFonts w:hint="eastAsia" w:ascii="黑体" w:hAnsi="黑体" w:eastAsia="黑体" w:cs="宋体"/>
          <w:sz w:val="52"/>
          <w:szCs w:val="44"/>
          <w:lang w:val="en-US" w:eastAsia="zh-CN"/>
        </w:rPr>
        <w:t>6</w:t>
      </w:r>
      <w:r>
        <w:rPr>
          <w:rFonts w:hint="eastAsia" w:ascii="黑体" w:hAnsi="黑体" w:eastAsia="黑体" w:cs="宋体"/>
          <w:sz w:val="52"/>
          <w:szCs w:val="44"/>
        </w:rPr>
        <w:t>年中药饮片品牌产品</w:t>
      </w:r>
    </w:p>
    <w:p w14:paraId="54D04415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 w:val="52"/>
          <w:szCs w:val="44"/>
        </w:rPr>
      </w:pPr>
      <w:r>
        <w:rPr>
          <w:rFonts w:hint="eastAsia" w:ascii="黑体" w:hAnsi="黑体" w:eastAsia="黑体" w:cs="宋体"/>
          <w:sz w:val="52"/>
          <w:szCs w:val="44"/>
          <w:lang w:val="en-US" w:eastAsia="zh-CN"/>
        </w:rPr>
        <w:t>信息征集</w:t>
      </w:r>
      <w:r>
        <w:rPr>
          <w:rFonts w:hint="eastAsia" w:ascii="黑体" w:hAnsi="黑体" w:eastAsia="黑体" w:cs="宋体"/>
          <w:sz w:val="52"/>
          <w:szCs w:val="44"/>
        </w:rPr>
        <w:t>表</w:t>
      </w:r>
    </w:p>
    <w:p w14:paraId="54D0AD2C">
      <w:pPr>
        <w:jc w:val="center"/>
        <w:rPr>
          <w:rFonts w:hint="eastAsia" w:ascii="黑体" w:hAnsi="黑体" w:eastAsia="黑体" w:cs="宋体"/>
          <w:sz w:val="44"/>
          <w:szCs w:val="44"/>
        </w:rPr>
      </w:pPr>
    </w:p>
    <w:p w14:paraId="008F0D7F">
      <w:pPr>
        <w:rPr>
          <w:rFonts w:hint="eastAsia" w:ascii="黑体" w:hAnsi="黑体" w:eastAsia="黑体" w:cs="宋体"/>
          <w:sz w:val="18"/>
          <w:szCs w:val="18"/>
        </w:rPr>
      </w:pPr>
    </w:p>
    <w:p w14:paraId="0B056CE6">
      <w:pPr>
        <w:jc w:val="center"/>
        <w:rPr>
          <w:rFonts w:hint="eastAsia" w:ascii="黑体" w:hAnsi="黑体" w:eastAsia="黑体" w:cs="宋体"/>
          <w:sz w:val="18"/>
          <w:szCs w:val="18"/>
        </w:rPr>
      </w:pPr>
    </w:p>
    <w:p w14:paraId="6A2F6A07">
      <w:pPr>
        <w:jc w:val="center"/>
        <w:rPr>
          <w:rFonts w:hint="eastAsia" w:ascii="黑体" w:hAnsi="黑体" w:eastAsia="黑体" w:cs="宋体"/>
          <w:sz w:val="18"/>
          <w:szCs w:val="18"/>
        </w:rPr>
      </w:pPr>
    </w:p>
    <w:p w14:paraId="380375E8">
      <w:pPr>
        <w:jc w:val="center"/>
        <w:rPr>
          <w:rFonts w:hint="eastAsia" w:ascii="黑体" w:hAnsi="黑体" w:eastAsia="黑体" w:cs="宋体"/>
          <w:sz w:val="18"/>
          <w:szCs w:val="18"/>
        </w:rPr>
      </w:pPr>
    </w:p>
    <w:p w14:paraId="77CF21F7">
      <w:pPr>
        <w:jc w:val="center"/>
        <w:rPr>
          <w:rFonts w:hint="eastAsia" w:ascii="黑体" w:hAnsi="黑体" w:eastAsia="黑体" w:cs="宋体"/>
          <w:sz w:val="18"/>
          <w:szCs w:val="18"/>
        </w:rPr>
      </w:pPr>
    </w:p>
    <w:p w14:paraId="6056F504">
      <w:pPr>
        <w:jc w:val="center"/>
        <w:rPr>
          <w:rFonts w:hint="eastAsia" w:ascii="黑体" w:hAnsi="黑体" w:eastAsia="黑体" w:cs="宋体"/>
          <w:sz w:val="18"/>
          <w:szCs w:val="18"/>
        </w:rPr>
      </w:pPr>
    </w:p>
    <w:p w14:paraId="03029710">
      <w:pPr>
        <w:rPr>
          <w:rFonts w:hint="eastAsia" w:ascii="黑体" w:hAnsi="黑体" w:eastAsia="黑体" w:cs="宋体"/>
          <w:sz w:val="18"/>
          <w:szCs w:val="18"/>
        </w:rPr>
      </w:pPr>
    </w:p>
    <w:p w14:paraId="1569F6EA">
      <w:pPr>
        <w:jc w:val="center"/>
        <w:rPr>
          <w:rFonts w:hint="eastAsia" w:ascii="黑体" w:hAnsi="黑体" w:eastAsia="黑体" w:cs="宋体"/>
          <w:sz w:val="18"/>
          <w:szCs w:val="18"/>
        </w:rPr>
      </w:pPr>
    </w:p>
    <w:p w14:paraId="1D322808">
      <w:pPr>
        <w:spacing w:after="312" w:afterLines="100" w:line="480" w:lineRule="auto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企业名称：_________________________</w:t>
      </w:r>
    </w:p>
    <w:p w14:paraId="28368E27">
      <w:pPr>
        <w:spacing w:after="312" w:afterLines="100" w:line="480" w:lineRule="auto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申报品种：_________________________</w:t>
      </w:r>
    </w:p>
    <w:p w14:paraId="4FF84070">
      <w:pPr>
        <w:spacing w:after="312" w:afterLines="100" w:line="480" w:lineRule="auto"/>
        <w:jc w:val="center"/>
        <w:rPr>
          <w:rFonts w:hint="eastAsia" w:ascii="黑体" w:hAnsi="黑体" w:eastAsia="黑体" w:cs="宋体"/>
          <w:sz w:val="18"/>
          <w:szCs w:val="18"/>
        </w:rPr>
      </w:pPr>
      <w:r>
        <w:rPr>
          <w:rFonts w:hint="eastAsia" w:ascii="黑体" w:hAnsi="黑体" w:eastAsia="黑体" w:cs="宋体"/>
          <w:sz w:val="32"/>
          <w:szCs w:val="32"/>
        </w:rPr>
        <w:t>填报日期：_________________________</w:t>
      </w:r>
    </w:p>
    <w:p w14:paraId="62CB0510">
      <w:pPr>
        <w:rPr>
          <w:rFonts w:hint="eastAsia" w:ascii="黑体" w:hAnsi="黑体" w:eastAsia="黑体" w:cs="宋体"/>
          <w:sz w:val="18"/>
          <w:szCs w:val="18"/>
        </w:rPr>
      </w:pPr>
    </w:p>
    <w:p w14:paraId="218E299B">
      <w:pPr>
        <w:rPr>
          <w:rFonts w:hint="eastAsia" w:ascii="黑体" w:hAnsi="黑体" w:eastAsia="黑体" w:cs="宋体"/>
          <w:sz w:val="18"/>
          <w:szCs w:val="18"/>
        </w:rPr>
      </w:pPr>
    </w:p>
    <w:p w14:paraId="65DEF446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中国中药协会</w:t>
      </w:r>
    </w:p>
    <w:p w14:paraId="354E20E2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二〇二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宋体"/>
          <w:sz w:val="32"/>
          <w:szCs w:val="32"/>
        </w:rPr>
        <w:t>年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宋体"/>
          <w:sz w:val="32"/>
          <w:szCs w:val="32"/>
        </w:rPr>
        <w:t>月</w:t>
      </w:r>
    </w:p>
    <w:p w14:paraId="115056D2">
      <w:pPr>
        <w:spacing w:line="540" w:lineRule="exact"/>
        <w:jc w:val="center"/>
        <w:rPr>
          <w:rFonts w:hint="eastAsia" w:ascii="黑体" w:hAnsi="黑体" w:eastAsia="黑体" w:cs="宋体"/>
          <w:sz w:val="18"/>
          <w:szCs w:val="18"/>
        </w:rPr>
      </w:pPr>
      <w:r>
        <w:rPr>
          <w:rFonts w:ascii="黑体" w:hAnsi="黑体" w:eastAsia="黑体" w:cs="宋体"/>
          <w:sz w:val="36"/>
          <w:szCs w:val="36"/>
        </w:rPr>
        <w:t>申</w:t>
      </w:r>
      <w:r>
        <w:rPr>
          <w:rFonts w:hint="eastAsia" w:ascii="黑体" w:hAnsi="黑体" w:eastAsia="黑体" w:cs="宋体"/>
          <w:sz w:val="36"/>
          <w:szCs w:val="36"/>
        </w:rPr>
        <w:t xml:space="preserve"> 报 说 明</w:t>
      </w:r>
    </w:p>
    <w:p w14:paraId="521F6C29">
      <w:pPr>
        <w:spacing w:line="540" w:lineRule="exact"/>
        <w:rPr>
          <w:rFonts w:hint="eastAsia" w:ascii="黑体" w:hAnsi="黑体" w:eastAsia="黑体" w:cs="宋体"/>
          <w:sz w:val="18"/>
          <w:szCs w:val="18"/>
        </w:rPr>
      </w:pPr>
    </w:p>
    <w:p w14:paraId="1A8551BD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sz w:val="28"/>
          <w:szCs w:val="28"/>
        </w:rPr>
        <w:t>各项内容须如实填写，不得空缺。带“□”的项目，请选择相应的符合项在“□”内打“√”。</w:t>
      </w:r>
    </w:p>
    <w:p w14:paraId="079D8845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2.</w:t>
      </w:r>
      <w:r>
        <w:rPr>
          <w:rFonts w:ascii="黑体" w:hAnsi="黑体" w:eastAsia="黑体" w:cs="宋体"/>
          <w:sz w:val="28"/>
          <w:szCs w:val="28"/>
        </w:rPr>
        <w:t>申</w:t>
      </w:r>
      <w:r>
        <w:rPr>
          <w:rFonts w:hint="eastAsia" w:ascii="黑体" w:hAnsi="黑体" w:eastAsia="黑体" w:cs="宋体"/>
          <w:sz w:val="28"/>
          <w:szCs w:val="28"/>
        </w:rPr>
        <w:t>报对象所归属的法人组织应在开展评价活动近5年内未出现重大质量事故、重大安全事故、严重环境违法行为等影响品牌声誉的恶性事件。</w:t>
      </w:r>
    </w:p>
    <w:p w14:paraId="418172EB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sz w:val="28"/>
          <w:szCs w:val="28"/>
        </w:rPr>
        <w:t>中药饮片质量应达到《中华人民共和国药典》等法定标准指标要求，如质量抽检存在重大安全问题则3年内不予评价。</w:t>
      </w:r>
    </w:p>
    <w:p w14:paraId="1E226F86">
      <w:pPr>
        <w:spacing w:line="5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4.</w:t>
      </w:r>
      <w:r>
        <w:rPr>
          <w:rFonts w:hint="eastAsia" w:ascii="黑体" w:hAnsi="黑体" w:eastAsia="黑体" w:cs="宋体"/>
          <w:sz w:val="28"/>
          <w:szCs w:val="28"/>
        </w:rPr>
        <w:t>此</w:t>
      </w:r>
      <w:r>
        <w:rPr>
          <w:rFonts w:ascii="黑体" w:hAnsi="黑体" w:eastAsia="黑体" w:cs="宋体"/>
          <w:sz w:val="28"/>
          <w:szCs w:val="28"/>
        </w:rPr>
        <w:t>申</w:t>
      </w:r>
      <w:r>
        <w:rPr>
          <w:rFonts w:hint="eastAsia" w:ascii="黑体" w:hAnsi="黑体" w:eastAsia="黑体" w:cs="宋体"/>
          <w:sz w:val="28"/>
          <w:szCs w:val="28"/>
        </w:rPr>
        <w:t>报表只需提交电子版，填报中需另附相关证明材料，按顺序依次附后。请提交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Word</w:t>
      </w:r>
      <w:r>
        <w:rPr>
          <w:rFonts w:hint="eastAsia" w:ascii="黑体" w:hAnsi="黑体" w:eastAsia="黑体" w:cs="宋体"/>
          <w:sz w:val="28"/>
          <w:szCs w:val="28"/>
        </w:rPr>
        <w:t>、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PDF</w:t>
      </w:r>
      <w:r>
        <w:rPr>
          <w:rFonts w:hint="eastAsia" w:ascii="黑体" w:hAnsi="黑体" w:eastAsia="黑体" w:cs="宋体"/>
          <w:sz w:val="28"/>
          <w:szCs w:val="28"/>
        </w:rPr>
        <w:t>两个版本，其中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PDF文件</w:t>
      </w:r>
      <w:r>
        <w:rPr>
          <w:rFonts w:hint="eastAsia" w:ascii="黑体" w:hAnsi="黑体" w:eastAsia="黑体" w:cs="宋体"/>
          <w:sz w:val="28"/>
          <w:szCs w:val="28"/>
        </w:rPr>
        <w:t>为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Word文件</w:t>
      </w:r>
      <w:r>
        <w:rPr>
          <w:rFonts w:hint="eastAsia" w:ascii="黑体" w:hAnsi="黑体" w:eastAsia="黑体" w:cs="宋体"/>
          <w:sz w:val="28"/>
          <w:szCs w:val="28"/>
        </w:rPr>
        <w:t>盖章扫描件，两版内容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需</w:t>
      </w:r>
      <w:r>
        <w:rPr>
          <w:rFonts w:hint="eastAsia" w:ascii="黑体" w:hAnsi="黑体" w:eastAsia="黑体" w:cs="宋体"/>
          <w:sz w:val="28"/>
          <w:szCs w:val="28"/>
        </w:rPr>
        <w:t>保持一致。</w:t>
      </w:r>
    </w:p>
    <w:p w14:paraId="2A1D2C77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3C3FA154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701CF405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21CA6239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6C26E8AA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2BB8B84C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6882FCB8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04261921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449ECB3F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1AE81BF0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558476D1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55CF0558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429A8437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tbl>
      <w:tblPr>
        <w:tblStyle w:val="8"/>
        <w:tblW w:w="51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39"/>
        <w:gridCol w:w="1329"/>
        <w:gridCol w:w="467"/>
        <w:gridCol w:w="667"/>
        <w:gridCol w:w="430"/>
        <w:gridCol w:w="705"/>
        <w:gridCol w:w="1825"/>
      </w:tblGrid>
      <w:tr w14:paraId="6EB7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CF1078">
            <w:pPr>
              <w:spacing w:after="312" w:afterLines="100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highlight w:val="none"/>
              </w:rPr>
              <w:t>基本信息</w:t>
            </w:r>
          </w:p>
        </w:tc>
      </w:tr>
      <w:tr w14:paraId="7368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FC47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中药饮片品种名称</w:t>
            </w:r>
          </w:p>
        </w:tc>
        <w:tc>
          <w:tcPr>
            <w:tcW w:w="21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6EFB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6CA45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商标</w:t>
            </w:r>
          </w:p>
        </w:tc>
        <w:tc>
          <w:tcPr>
            <w:tcW w:w="14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A98E7"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2FA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404449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法人单位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6A6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企业名称（全称）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7C37E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3A83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83D77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55D5F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AFB1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E7625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注册时间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74169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161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邮编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C3123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1634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F2C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475DF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AC04E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577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73B22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6CF4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C4A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E0C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联系人姓名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3EF1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8B1F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0B57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BAD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4A4C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2F86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F8C0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B22B7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传真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F6ED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257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AF76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销售规模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2A76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指标名称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F01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06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71AA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年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6EA5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 w14:paraId="38F99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F5556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B22F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销售额（万元）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86A6A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74FC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D6FDE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4E9D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09DA8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15318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销售量（吨）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DA8B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D7A7F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13F1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6AFB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2125F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ED7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全国市场占比（%）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5D669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F651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51ED0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12A3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06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E897A5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近3年是否有飞检不合格情况或诚信问题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6F3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是□ 否□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DFF8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是否复议及结果</w:t>
            </w:r>
          </w:p>
        </w:tc>
        <w:tc>
          <w:tcPr>
            <w:tcW w:w="174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1AB3F"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 xml:space="preserve">是□ 否□丨复议结果：     </w:t>
            </w:r>
          </w:p>
        </w:tc>
      </w:tr>
      <w:tr w14:paraId="5568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4432">
            <w:pPr>
              <w:ind w:firstLine="200" w:firstLineChars="100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备注说明：</w:t>
            </w:r>
          </w:p>
        </w:tc>
      </w:tr>
    </w:tbl>
    <w:p w14:paraId="36A2DAB4">
      <w:pPr>
        <w:rPr>
          <w:rFonts w:hint="eastAsia" w:ascii="宋体" w:hAnsi="宋体"/>
        </w:rPr>
      </w:pPr>
    </w:p>
    <w:p w14:paraId="20AD095A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294C92FF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79AFF72E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6EAAA8E7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56E4297E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241E963D">
      <w:pPr>
        <w:spacing w:line="540" w:lineRule="exact"/>
        <w:jc w:val="center"/>
        <w:rPr>
          <w:rFonts w:hint="eastAsia" w:ascii="黑体" w:hAnsi="黑体" w:eastAsia="黑体" w:cs="宋体"/>
          <w:sz w:val="32"/>
          <w:szCs w:val="32"/>
        </w:rPr>
      </w:pPr>
    </w:p>
    <w:p w14:paraId="0F2FB11D"/>
    <w:p w14:paraId="33AA5CFC"/>
    <w:tbl>
      <w:tblPr>
        <w:tblStyle w:val="9"/>
        <w:tblW w:w="54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68"/>
        <w:gridCol w:w="1199"/>
        <w:gridCol w:w="2693"/>
        <w:gridCol w:w="2613"/>
      </w:tblGrid>
      <w:tr w14:paraId="2BE9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</w:tcPr>
          <w:p w14:paraId="29BDF2E9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一级指标</w:t>
            </w:r>
          </w:p>
        </w:tc>
        <w:tc>
          <w:tcPr>
            <w:tcW w:w="699" w:type="pct"/>
          </w:tcPr>
          <w:p w14:paraId="771C936E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二级指标</w:t>
            </w:r>
          </w:p>
        </w:tc>
        <w:tc>
          <w:tcPr>
            <w:tcW w:w="661" w:type="pct"/>
          </w:tcPr>
          <w:p w14:paraId="1E50EB68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三级指标</w:t>
            </w:r>
          </w:p>
        </w:tc>
        <w:tc>
          <w:tcPr>
            <w:tcW w:w="1485" w:type="pct"/>
          </w:tcPr>
          <w:p w14:paraId="2163C5C8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指标说明</w:t>
            </w:r>
          </w:p>
        </w:tc>
        <w:tc>
          <w:tcPr>
            <w:tcW w:w="1441" w:type="pct"/>
          </w:tcPr>
          <w:p w14:paraId="0BA74AB3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企业填报</w:t>
            </w:r>
            <w:r>
              <w:rPr>
                <w:rFonts w:hint="eastAsia" w:ascii="Times New Roman" w:hAnsi="Times New Roman"/>
                <w:b/>
                <w:szCs w:val="21"/>
              </w:rPr>
              <w:t>（各项内容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</w:rPr>
              <w:t>500</w:t>
            </w:r>
            <w:r>
              <w:rPr>
                <w:rFonts w:hint="eastAsia" w:ascii="Times New Roman" w:hAnsi="Times New Roman"/>
                <w:b/>
                <w:szCs w:val="21"/>
              </w:rPr>
              <w:t>字以内，如需提供相关证明材料，可依次附于表后）</w:t>
            </w:r>
          </w:p>
        </w:tc>
      </w:tr>
      <w:tr w14:paraId="7F9B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  <w:vMerge w:val="restart"/>
            <w:vAlign w:val="center"/>
          </w:tcPr>
          <w:p w14:paraId="326C84C8">
            <w:pPr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特色</w:t>
            </w:r>
          </w:p>
        </w:tc>
        <w:tc>
          <w:tcPr>
            <w:tcW w:w="699" w:type="pct"/>
            <w:vAlign w:val="center"/>
          </w:tcPr>
          <w:p w14:paraId="082EB1F8">
            <w:pPr>
              <w:ind w:firstLine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地域特色</w:t>
            </w:r>
          </w:p>
        </w:tc>
        <w:tc>
          <w:tcPr>
            <w:tcW w:w="661" w:type="pct"/>
            <w:vAlign w:val="center"/>
          </w:tcPr>
          <w:p w14:paraId="026E2B3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地理标志</w:t>
            </w:r>
          </w:p>
        </w:tc>
        <w:tc>
          <w:tcPr>
            <w:tcW w:w="1485" w:type="pct"/>
            <w:vAlign w:val="center"/>
          </w:tcPr>
          <w:p w14:paraId="577DD38C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地域特色品种，地理标志。</w:t>
            </w:r>
          </w:p>
        </w:tc>
        <w:tc>
          <w:tcPr>
            <w:tcW w:w="1441" w:type="pct"/>
            <w:vAlign w:val="center"/>
          </w:tcPr>
          <w:p w14:paraId="11297C8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6B2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  <w:vMerge w:val="continue"/>
            <w:vAlign w:val="center"/>
          </w:tcPr>
          <w:p w14:paraId="0311C745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5C166610">
            <w:pPr>
              <w:ind w:firstLine="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其它特色</w:t>
            </w:r>
          </w:p>
        </w:tc>
        <w:tc>
          <w:tcPr>
            <w:tcW w:w="661" w:type="pct"/>
            <w:vAlign w:val="center"/>
          </w:tcPr>
          <w:p w14:paraId="62565AA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pct"/>
            <w:vAlign w:val="center"/>
          </w:tcPr>
          <w:p w14:paraId="25E0A1DF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申请非遗保护等。</w:t>
            </w:r>
          </w:p>
        </w:tc>
        <w:tc>
          <w:tcPr>
            <w:tcW w:w="1441" w:type="pct"/>
            <w:vAlign w:val="center"/>
          </w:tcPr>
          <w:p w14:paraId="35AE9C6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687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12" w:type="pct"/>
            <w:vMerge w:val="restart"/>
            <w:vAlign w:val="center"/>
          </w:tcPr>
          <w:p w14:paraId="468CF17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质量</w:t>
            </w:r>
          </w:p>
        </w:tc>
        <w:tc>
          <w:tcPr>
            <w:tcW w:w="699" w:type="pct"/>
            <w:vMerge w:val="restart"/>
            <w:vAlign w:val="center"/>
          </w:tcPr>
          <w:p w14:paraId="281763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质量表现</w:t>
            </w:r>
          </w:p>
        </w:tc>
        <w:tc>
          <w:tcPr>
            <w:tcW w:w="661" w:type="pct"/>
            <w:vAlign w:val="center"/>
          </w:tcPr>
          <w:p w14:paraId="244C46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</w:t>
            </w:r>
            <w:r>
              <w:rPr>
                <w:rFonts w:hint="eastAsia" w:ascii="Times New Roman" w:hAnsi="Times New Roman"/>
                <w:szCs w:val="21"/>
              </w:rPr>
              <w:t xml:space="preserve">标准  </w:t>
            </w:r>
          </w:p>
        </w:tc>
        <w:tc>
          <w:tcPr>
            <w:tcW w:w="1485" w:type="pct"/>
            <w:vAlign w:val="center"/>
          </w:tcPr>
          <w:p w14:paraId="1D2EC53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执行饮片质量标准及标准水平情况;饮片质量的可控性及先进性(列出可控项目,突出企业内控指标,相关指标是否高于现版《中华人民共和国药典》标准,并列出增加的具体质量项内容)</w:t>
            </w:r>
          </w:p>
        </w:tc>
        <w:tc>
          <w:tcPr>
            <w:tcW w:w="1441" w:type="pct"/>
          </w:tcPr>
          <w:p w14:paraId="26506D8E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037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12" w:type="pct"/>
            <w:vMerge w:val="continue"/>
            <w:vAlign w:val="center"/>
          </w:tcPr>
          <w:p w14:paraId="4AE8F43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65EEC75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14612B4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质量信用</w:t>
            </w:r>
          </w:p>
        </w:tc>
        <w:tc>
          <w:tcPr>
            <w:tcW w:w="1485" w:type="pct"/>
            <w:vAlign w:val="center"/>
          </w:tcPr>
          <w:p w14:paraId="6EC5BC6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获得优质饮片、质量管理荣誉情况,临床质量反馈情况;经省级以上(含省级)药品监督部门质量抽检情况</w:t>
            </w:r>
          </w:p>
        </w:tc>
        <w:tc>
          <w:tcPr>
            <w:tcW w:w="1441" w:type="pct"/>
          </w:tcPr>
          <w:p w14:paraId="32DA6A94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71C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12" w:type="pct"/>
            <w:vMerge w:val="continue"/>
            <w:vAlign w:val="center"/>
          </w:tcPr>
          <w:p w14:paraId="6D2E16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1C1EA7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5EFFE9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质量稳定</w:t>
            </w:r>
          </w:p>
        </w:tc>
        <w:tc>
          <w:tcPr>
            <w:tcW w:w="1485" w:type="pct"/>
            <w:vAlign w:val="center"/>
          </w:tcPr>
          <w:p w14:paraId="1AAAB50B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饮片批间稳定性及包装、贮藏条件、保质期等质量稳定性情况</w:t>
            </w:r>
          </w:p>
        </w:tc>
        <w:tc>
          <w:tcPr>
            <w:tcW w:w="1441" w:type="pct"/>
          </w:tcPr>
          <w:p w14:paraId="21F0348D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19C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12" w:type="pct"/>
            <w:vMerge w:val="continue"/>
            <w:vAlign w:val="center"/>
          </w:tcPr>
          <w:p w14:paraId="43E39CD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0E044E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质量基础</w:t>
            </w:r>
          </w:p>
        </w:tc>
        <w:tc>
          <w:tcPr>
            <w:tcW w:w="661" w:type="pct"/>
            <w:vAlign w:val="center"/>
          </w:tcPr>
          <w:p w14:paraId="56455EE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药材质量</w:t>
            </w:r>
          </w:p>
        </w:tc>
        <w:tc>
          <w:tcPr>
            <w:tcW w:w="1485" w:type="pct"/>
            <w:vAlign w:val="center"/>
          </w:tcPr>
          <w:p w14:paraId="3E56467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中药材产区情况（道地产区、主产区、适宜产区）及基地建设情况（种植历史、规模、品质、产地、地理</w:t>
            </w:r>
            <w:r>
              <w:rPr>
                <w:rFonts w:hint="eastAsia" w:ascii="Times New Roman" w:hAnsi="Times New Roman"/>
                <w:szCs w:val="21"/>
              </w:rPr>
              <w:t>标志</w:t>
            </w:r>
            <w:r>
              <w:rPr>
                <w:rFonts w:ascii="Times New Roman" w:hAnsi="Times New Roman"/>
                <w:szCs w:val="21"/>
              </w:rPr>
              <w:t>等）；中药材质量标准及档案情况；中药材质量保证情况（企业质控水平等）。</w:t>
            </w:r>
          </w:p>
        </w:tc>
        <w:tc>
          <w:tcPr>
            <w:tcW w:w="1441" w:type="pct"/>
          </w:tcPr>
          <w:p w14:paraId="0EDA23D1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D96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12" w:type="pct"/>
            <w:vMerge w:val="continue"/>
            <w:vAlign w:val="center"/>
          </w:tcPr>
          <w:p w14:paraId="55BAE42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7DD00F3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31E3FF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炮制辅料</w:t>
            </w:r>
          </w:p>
        </w:tc>
        <w:tc>
          <w:tcPr>
            <w:tcW w:w="1485" w:type="pct"/>
            <w:vAlign w:val="center"/>
          </w:tcPr>
          <w:p w14:paraId="12D19C54"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</w:rPr>
              <w:t>炮制辅料执行标准情况（辅料质量标准及档案，建有辅料制备工艺规程等技术文件，即标准管理规程[SMP]、标准操作规程[SOP]、考核细则）。如品种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</w:rPr>
              <w:t>不涉及加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</w:rPr>
              <w:t>辅料炮制，分值均分给质量保障项下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饮片炮制技术、饮片生产线、生产规范性、生产质量管理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</w:rPr>
              <w:t>企业资源计划（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ERP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标准</w:t>
            </w: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1441" w:type="pct"/>
          </w:tcPr>
          <w:p w14:paraId="0E66ECC7">
            <w:pPr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</w:p>
        </w:tc>
      </w:tr>
      <w:tr w14:paraId="6AC3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12" w:type="pct"/>
            <w:vMerge w:val="continue"/>
            <w:vAlign w:val="center"/>
          </w:tcPr>
          <w:p w14:paraId="2AF556C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210DF0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质量保障</w:t>
            </w:r>
          </w:p>
        </w:tc>
        <w:tc>
          <w:tcPr>
            <w:tcW w:w="661" w:type="pct"/>
            <w:vAlign w:val="center"/>
          </w:tcPr>
          <w:p w14:paraId="2ED4DA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设施设备保障体系</w:t>
            </w:r>
          </w:p>
        </w:tc>
        <w:tc>
          <w:tcPr>
            <w:tcW w:w="1485" w:type="pct"/>
            <w:vAlign w:val="center"/>
          </w:tcPr>
          <w:p w14:paraId="36D613A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能有效维系生产、质量、运营的设施设备体系建设情况</w:t>
            </w:r>
          </w:p>
        </w:tc>
        <w:tc>
          <w:tcPr>
            <w:tcW w:w="1441" w:type="pct"/>
          </w:tcPr>
          <w:p w14:paraId="4DBD1B0D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F90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12" w:type="pct"/>
            <w:vMerge w:val="continue"/>
            <w:vAlign w:val="center"/>
          </w:tcPr>
          <w:p w14:paraId="6F05600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C420339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4B82865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技术保障体系</w:t>
            </w:r>
          </w:p>
        </w:tc>
        <w:tc>
          <w:tcPr>
            <w:tcW w:w="1485" w:type="pct"/>
            <w:vAlign w:val="center"/>
          </w:tcPr>
          <w:p w14:paraId="696868E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能有效维系生产、质量、运营的技术体系建设情况。</w:t>
            </w:r>
          </w:p>
        </w:tc>
        <w:tc>
          <w:tcPr>
            <w:tcW w:w="1441" w:type="pct"/>
          </w:tcPr>
          <w:p w14:paraId="658D7A0D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C7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  <w:vMerge w:val="continue"/>
            <w:vAlign w:val="center"/>
          </w:tcPr>
          <w:p w14:paraId="5789A52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5690C8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0B5DCF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质量保障体系</w:t>
            </w:r>
          </w:p>
        </w:tc>
        <w:tc>
          <w:tcPr>
            <w:tcW w:w="1485" w:type="pct"/>
            <w:vAlign w:val="center"/>
          </w:tcPr>
          <w:p w14:paraId="28DC32B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能有效监管和检验生产、产品、运营的质量体系建设情况。</w:t>
            </w:r>
          </w:p>
        </w:tc>
        <w:tc>
          <w:tcPr>
            <w:tcW w:w="1441" w:type="pct"/>
          </w:tcPr>
          <w:p w14:paraId="22922A90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4E7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712" w:type="pct"/>
            <w:vMerge w:val="continue"/>
            <w:vAlign w:val="center"/>
          </w:tcPr>
          <w:p w14:paraId="74D62F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57D7D06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0D63C3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产品质量体系</w:t>
            </w:r>
          </w:p>
        </w:tc>
        <w:tc>
          <w:tcPr>
            <w:tcW w:w="1485" w:type="pct"/>
            <w:vAlign w:val="center"/>
          </w:tcPr>
          <w:p w14:paraId="4743B6E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能有效监管和检验生产、产品、运营的质量体系建设情况。</w:t>
            </w:r>
          </w:p>
        </w:tc>
        <w:tc>
          <w:tcPr>
            <w:tcW w:w="1441" w:type="pct"/>
          </w:tcPr>
          <w:p w14:paraId="0BCC3A59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03B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2233B99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563810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455941E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物料质量控制技术与能力</w:t>
            </w:r>
          </w:p>
        </w:tc>
        <w:tc>
          <w:tcPr>
            <w:tcW w:w="1485" w:type="pct"/>
            <w:vAlign w:val="center"/>
          </w:tcPr>
          <w:p w14:paraId="0C4237C1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建立中药鉴别大师工作室、传统经验鉴别室情况；</w:t>
            </w:r>
            <w:r>
              <w:rPr>
                <w:rFonts w:ascii="Times New Roman" w:hAnsi="Times New Roman"/>
                <w:szCs w:val="21"/>
              </w:rPr>
              <w:t>人员配置是否符合物料质量管控技术要求，有效实施对物料质量的管控。</w:t>
            </w:r>
          </w:p>
        </w:tc>
        <w:tc>
          <w:tcPr>
            <w:tcW w:w="1441" w:type="pct"/>
          </w:tcPr>
          <w:p w14:paraId="63618BC0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A4D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6BCB82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794A30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2E2FB1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生产过程管控技术与能力</w:t>
            </w:r>
          </w:p>
        </w:tc>
        <w:tc>
          <w:tcPr>
            <w:tcW w:w="1485" w:type="pct"/>
            <w:vAlign w:val="center"/>
          </w:tcPr>
          <w:p w14:paraId="76C937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人员配置是否符合生产工艺技术要求，有效实施对生产全过程生产技术管控。</w:t>
            </w:r>
          </w:p>
        </w:tc>
        <w:tc>
          <w:tcPr>
            <w:tcW w:w="1441" w:type="pct"/>
          </w:tcPr>
          <w:p w14:paraId="205F1248">
            <w:pPr>
              <w:rPr>
                <w:rFonts w:ascii="Times New Roman" w:hAnsi="Times New Roman"/>
                <w:szCs w:val="21"/>
              </w:rPr>
            </w:pPr>
          </w:p>
        </w:tc>
      </w:tr>
      <w:tr w14:paraId="0C45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7BCDF99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27EE29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76C073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仓储物流管控技术与能力</w:t>
            </w:r>
          </w:p>
        </w:tc>
        <w:tc>
          <w:tcPr>
            <w:tcW w:w="1485" w:type="pct"/>
            <w:vAlign w:val="center"/>
          </w:tcPr>
          <w:p w14:paraId="501D2B6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人员配置是否符合仓储质量管控技术要求，有效实施对在库物料的质量管控。</w:t>
            </w:r>
          </w:p>
        </w:tc>
        <w:tc>
          <w:tcPr>
            <w:tcW w:w="1441" w:type="pct"/>
          </w:tcPr>
          <w:p w14:paraId="0A161590">
            <w:pPr>
              <w:rPr>
                <w:rFonts w:ascii="Times New Roman" w:hAnsi="Times New Roman"/>
                <w:szCs w:val="21"/>
              </w:rPr>
            </w:pPr>
          </w:p>
        </w:tc>
      </w:tr>
      <w:tr w14:paraId="261C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7111104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6AA0FD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352D9C5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环境、污水、废弃物管控技术与能力</w:t>
            </w:r>
          </w:p>
        </w:tc>
        <w:tc>
          <w:tcPr>
            <w:tcW w:w="1485" w:type="pct"/>
            <w:vAlign w:val="center"/>
          </w:tcPr>
          <w:p w14:paraId="31D49B0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人员配置是否符合生产运营工艺卫生管控的技术要求;有效实施对工艺卫生的管控</w:t>
            </w:r>
          </w:p>
        </w:tc>
        <w:tc>
          <w:tcPr>
            <w:tcW w:w="1441" w:type="pct"/>
          </w:tcPr>
          <w:p w14:paraId="444BAC43">
            <w:pPr>
              <w:rPr>
                <w:rFonts w:ascii="Times New Roman" w:hAnsi="Times New Roman"/>
                <w:szCs w:val="21"/>
              </w:rPr>
            </w:pPr>
          </w:p>
        </w:tc>
      </w:tr>
      <w:tr w14:paraId="724E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71147E2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A385A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1EFCC8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饮片炮制技术</w:t>
            </w:r>
          </w:p>
        </w:tc>
        <w:tc>
          <w:tcPr>
            <w:tcW w:w="1485" w:type="pct"/>
            <w:vAlign w:val="center"/>
          </w:tcPr>
          <w:p w14:paraId="62B685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生产企业中药炮制技术传承情况（是否聘请老药工或具多年炮制生产经验的人员进行生产技术指导）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按照国家、省级中药饮片炮制规范生产情况。</w:t>
            </w:r>
          </w:p>
        </w:tc>
        <w:tc>
          <w:tcPr>
            <w:tcW w:w="1441" w:type="pct"/>
          </w:tcPr>
          <w:p w14:paraId="0F20A45C">
            <w:pPr>
              <w:rPr>
                <w:rFonts w:ascii="Times New Roman" w:hAnsi="Times New Roman"/>
                <w:szCs w:val="21"/>
              </w:rPr>
            </w:pPr>
          </w:p>
        </w:tc>
      </w:tr>
      <w:tr w14:paraId="2E1A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3AF056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130E42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2BAA48D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饮片</w:t>
            </w:r>
          </w:p>
          <w:p w14:paraId="3BAC66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生产线</w:t>
            </w:r>
          </w:p>
        </w:tc>
        <w:tc>
          <w:tcPr>
            <w:tcW w:w="1485" w:type="pct"/>
            <w:vAlign w:val="center"/>
          </w:tcPr>
          <w:p w14:paraId="5FE55C9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生产工序的规范化、</w:t>
            </w:r>
            <w:r>
              <w:rPr>
                <w:rFonts w:hint="eastAsia" w:ascii="Times New Roman" w:hAnsi="Times New Roman"/>
                <w:szCs w:val="21"/>
              </w:rPr>
              <w:t>智能</w:t>
            </w:r>
            <w:r>
              <w:rPr>
                <w:rFonts w:ascii="Times New Roman" w:hAnsi="Times New Roman"/>
                <w:szCs w:val="21"/>
              </w:rPr>
              <w:t>化和标准化情况（建有相关技术文件，如SMP、SOP、实施细则等</w:t>
            </w:r>
            <w:r>
              <w:rPr>
                <w:rFonts w:hint="eastAsia" w:ascii="Times New Roman" w:hAnsi="Times New Roman"/>
                <w:szCs w:val="21"/>
              </w:rPr>
              <w:t>，能维系生产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；设备更新情况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  <w:tc>
          <w:tcPr>
            <w:tcW w:w="1441" w:type="pct"/>
          </w:tcPr>
          <w:p w14:paraId="7D1F1FF7">
            <w:pPr>
              <w:rPr>
                <w:rFonts w:ascii="Times New Roman" w:hAnsi="Times New Roman"/>
                <w:szCs w:val="21"/>
              </w:rPr>
            </w:pPr>
          </w:p>
        </w:tc>
      </w:tr>
      <w:tr w14:paraId="5044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426D81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7E108C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2713634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生产</w:t>
            </w:r>
          </w:p>
          <w:p w14:paraId="5BF317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规范性</w:t>
            </w:r>
          </w:p>
        </w:tc>
        <w:tc>
          <w:tcPr>
            <w:tcW w:w="1485" w:type="pct"/>
            <w:vAlign w:val="center"/>
          </w:tcPr>
          <w:p w14:paraId="17E047E7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执行生产工艺的标准、生产流程及关键工艺参数情况(建有炮制工艺规程等技术文件,如 SMP、SOP、考核细则等,能维系生产)</w:t>
            </w:r>
          </w:p>
        </w:tc>
        <w:tc>
          <w:tcPr>
            <w:tcW w:w="1441" w:type="pct"/>
          </w:tcPr>
          <w:p w14:paraId="12332CA8">
            <w:pPr>
              <w:rPr>
                <w:rFonts w:ascii="Times New Roman" w:hAnsi="Times New Roman"/>
                <w:szCs w:val="21"/>
              </w:rPr>
            </w:pPr>
          </w:p>
        </w:tc>
      </w:tr>
      <w:tr w14:paraId="20FA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12" w:type="pct"/>
            <w:vMerge w:val="continue"/>
            <w:vAlign w:val="center"/>
          </w:tcPr>
          <w:p w14:paraId="7DF72B7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0E4AAD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61F1AF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生产质量管理ERP标准</w:t>
            </w:r>
          </w:p>
        </w:tc>
        <w:tc>
          <w:tcPr>
            <w:tcW w:w="1485" w:type="pct"/>
            <w:vAlign w:val="center"/>
          </w:tcPr>
          <w:p w14:paraId="0FDF011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建有生产运营ERP管理系统，实施对生产全过程的质量管控，建有技术信息库。</w:t>
            </w:r>
          </w:p>
        </w:tc>
        <w:tc>
          <w:tcPr>
            <w:tcW w:w="1441" w:type="pct"/>
          </w:tcPr>
          <w:p w14:paraId="79392983">
            <w:pPr>
              <w:rPr>
                <w:rFonts w:ascii="Times New Roman" w:hAnsi="Times New Roman"/>
                <w:szCs w:val="21"/>
              </w:rPr>
            </w:pPr>
          </w:p>
        </w:tc>
      </w:tr>
      <w:tr w14:paraId="118A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12" w:type="pct"/>
            <w:vMerge w:val="restart"/>
            <w:vAlign w:val="center"/>
          </w:tcPr>
          <w:p w14:paraId="47A1797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创新</w:t>
            </w:r>
          </w:p>
        </w:tc>
        <w:tc>
          <w:tcPr>
            <w:tcW w:w="699" w:type="pct"/>
            <w:vMerge w:val="restart"/>
            <w:vAlign w:val="center"/>
          </w:tcPr>
          <w:p w14:paraId="18BCC0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科研投入</w:t>
            </w:r>
          </w:p>
        </w:tc>
        <w:tc>
          <w:tcPr>
            <w:tcW w:w="661" w:type="pct"/>
            <w:vAlign w:val="center"/>
          </w:tcPr>
          <w:p w14:paraId="1C2101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资金投入</w:t>
            </w:r>
          </w:p>
        </w:tc>
        <w:tc>
          <w:tcPr>
            <w:tcW w:w="1485" w:type="pct"/>
            <w:vAlign w:val="center"/>
          </w:tcPr>
          <w:p w14:paraId="394CF7B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生产企业在中药饮片的科研资金投入情况。建有科研体系与标准、制定年度科研计划书与实施方案。</w:t>
            </w:r>
          </w:p>
        </w:tc>
        <w:tc>
          <w:tcPr>
            <w:tcW w:w="1441" w:type="pct"/>
          </w:tcPr>
          <w:p w14:paraId="58C826EF">
            <w:pPr>
              <w:rPr>
                <w:rFonts w:ascii="Times New Roman" w:hAnsi="Times New Roman"/>
                <w:szCs w:val="21"/>
              </w:rPr>
            </w:pPr>
          </w:p>
        </w:tc>
      </w:tr>
      <w:tr w14:paraId="567D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12" w:type="pct"/>
            <w:vMerge w:val="continue"/>
            <w:vAlign w:val="center"/>
          </w:tcPr>
          <w:p w14:paraId="0818C56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95897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16CBB3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人员投入</w:t>
            </w:r>
          </w:p>
        </w:tc>
        <w:tc>
          <w:tcPr>
            <w:tcW w:w="1485" w:type="pct"/>
            <w:vAlign w:val="center"/>
          </w:tcPr>
          <w:p w14:paraId="1FC098F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生产企业在科研和质量保证方面的专业人才情况。建有科研与技术团队，有效驱动企业开展科研创新工作。</w:t>
            </w:r>
          </w:p>
        </w:tc>
        <w:tc>
          <w:tcPr>
            <w:tcW w:w="1441" w:type="pct"/>
          </w:tcPr>
          <w:p w14:paraId="3AB896CB">
            <w:pPr>
              <w:rPr>
                <w:rFonts w:ascii="Times New Roman" w:hAnsi="Times New Roman"/>
                <w:szCs w:val="21"/>
              </w:rPr>
            </w:pPr>
          </w:p>
        </w:tc>
      </w:tr>
      <w:tr w14:paraId="582C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12" w:type="pct"/>
            <w:vMerge w:val="continue"/>
            <w:vAlign w:val="center"/>
          </w:tcPr>
          <w:p w14:paraId="2E9D678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6798A05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654D34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企业创新技术支持平台(包括创新有关的技术中心、工程中心和研发中心等)</w:t>
            </w:r>
          </w:p>
        </w:tc>
        <w:tc>
          <w:tcPr>
            <w:tcW w:w="1485" w:type="pct"/>
            <w:vAlign w:val="center"/>
          </w:tcPr>
          <w:p w14:paraId="5DE5EF7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创新机制建设情况；</w:t>
            </w:r>
            <w:r>
              <w:rPr>
                <w:rFonts w:ascii="Times New Roman" w:hAnsi="Times New Roman"/>
                <w:bCs/>
                <w:szCs w:val="21"/>
              </w:rPr>
              <w:t>产品</w:t>
            </w:r>
            <w:r>
              <w:rPr>
                <w:rFonts w:ascii="Times New Roman" w:hAnsi="Times New Roman"/>
                <w:szCs w:val="21"/>
              </w:rPr>
              <w:t>创新能力</w:t>
            </w:r>
            <w:r>
              <w:rPr>
                <w:rFonts w:ascii="Times New Roman" w:hAnsi="Times New Roman"/>
                <w:bCs/>
                <w:szCs w:val="21"/>
              </w:rPr>
              <w:t>与生产能力是否匹配，能维系企业科研创新活力。</w:t>
            </w:r>
            <w:r>
              <w:rPr>
                <w:rFonts w:ascii="Times New Roman" w:hAnsi="Times New Roman"/>
                <w:szCs w:val="21"/>
              </w:rPr>
              <w:t>包括创新有关的技术中心、工程中心和研发中心等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  <w:tc>
          <w:tcPr>
            <w:tcW w:w="1441" w:type="pct"/>
          </w:tcPr>
          <w:p w14:paraId="5920BE29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43DA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12" w:type="pct"/>
            <w:vMerge w:val="continue"/>
            <w:vAlign w:val="center"/>
          </w:tcPr>
          <w:p w14:paraId="2E67B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5B5718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创新成果</w:t>
            </w:r>
          </w:p>
        </w:tc>
        <w:tc>
          <w:tcPr>
            <w:tcW w:w="661" w:type="pct"/>
            <w:vAlign w:val="center"/>
          </w:tcPr>
          <w:p w14:paraId="375673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技术专利</w:t>
            </w:r>
          </w:p>
        </w:tc>
        <w:tc>
          <w:tcPr>
            <w:tcW w:w="1485" w:type="pct"/>
            <w:vAlign w:val="center"/>
          </w:tcPr>
          <w:p w14:paraId="0A9332A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饮片炮制技术、质量控制等专利申请、授权及应用情况。</w:t>
            </w:r>
          </w:p>
        </w:tc>
        <w:tc>
          <w:tcPr>
            <w:tcW w:w="1441" w:type="pct"/>
          </w:tcPr>
          <w:p w14:paraId="4C0A57E1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E62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12" w:type="pct"/>
            <w:vMerge w:val="continue"/>
            <w:vAlign w:val="center"/>
          </w:tcPr>
          <w:p w14:paraId="2285AB9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7D151CB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2DFC91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产品开发</w:t>
            </w:r>
          </w:p>
        </w:tc>
        <w:tc>
          <w:tcPr>
            <w:tcW w:w="1485" w:type="pct"/>
            <w:vAlign w:val="center"/>
          </w:tcPr>
          <w:p w14:paraId="4D59167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饮片采用新技术、新工艺、新材料情况及基于饮片开发的新产品。</w:t>
            </w:r>
          </w:p>
        </w:tc>
        <w:tc>
          <w:tcPr>
            <w:tcW w:w="1441" w:type="pct"/>
          </w:tcPr>
          <w:p w14:paraId="6DC01E95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0DD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12" w:type="pct"/>
            <w:vMerge w:val="continue"/>
            <w:vAlign w:val="center"/>
          </w:tcPr>
          <w:p w14:paraId="193C627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C9930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5BD6AE2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学术论文</w:t>
            </w:r>
          </w:p>
        </w:tc>
        <w:tc>
          <w:tcPr>
            <w:tcW w:w="1485" w:type="pct"/>
            <w:vAlign w:val="center"/>
          </w:tcPr>
          <w:p w14:paraId="55E51405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饮片相关产品在国内外期刊发表文章情况</w:t>
            </w:r>
            <w:r>
              <w:rPr>
                <w:rFonts w:ascii="Times New Roman" w:hAnsi="Times New Roman"/>
                <w:bCs/>
                <w:szCs w:val="21"/>
              </w:rPr>
              <w:t>。</w:t>
            </w:r>
          </w:p>
        </w:tc>
        <w:tc>
          <w:tcPr>
            <w:tcW w:w="1441" w:type="pct"/>
          </w:tcPr>
          <w:p w14:paraId="503DE094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519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12" w:type="pct"/>
            <w:vMerge w:val="continue"/>
            <w:vAlign w:val="center"/>
          </w:tcPr>
          <w:p w14:paraId="781EBF8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4EA607C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5285AC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技术标准</w:t>
            </w:r>
          </w:p>
        </w:tc>
        <w:tc>
          <w:tcPr>
            <w:tcW w:w="1485" w:type="pct"/>
            <w:vAlign w:val="center"/>
          </w:tcPr>
          <w:p w14:paraId="6D309AC1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主导或参与饮片国际标准、国家标准、行业标准、地方标准或团体标准制修订情况。</w:t>
            </w:r>
          </w:p>
        </w:tc>
        <w:tc>
          <w:tcPr>
            <w:tcW w:w="1441" w:type="pct"/>
          </w:tcPr>
          <w:p w14:paraId="7CADDD90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073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12" w:type="pct"/>
            <w:vMerge w:val="continue"/>
            <w:vAlign w:val="center"/>
          </w:tcPr>
          <w:p w14:paraId="3C2BA48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715302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18A3B63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科研项目</w:t>
            </w:r>
          </w:p>
        </w:tc>
        <w:tc>
          <w:tcPr>
            <w:tcW w:w="1485" w:type="pct"/>
            <w:vAlign w:val="center"/>
          </w:tcPr>
          <w:p w14:paraId="5B92CC93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各级各类科研课题情况。</w:t>
            </w:r>
          </w:p>
        </w:tc>
        <w:tc>
          <w:tcPr>
            <w:tcW w:w="1441" w:type="pct"/>
          </w:tcPr>
          <w:p w14:paraId="29BF06C2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3D4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12" w:type="pct"/>
            <w:vMerge w:val="continue"/>
            <w:vAlign w:val="center"/>
          </w:tcPr>
          <w:p w14:paraId="79F0B0A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21B6679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105125A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科研</w:t>
            </w:r>
          </w:p>
          <w:p w14:paraId="6DAFD84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成果奖</w:t>
            </w:r>
          </w:p>
        </w:tc>
        <w:tc>
          <w:tcPr>
            <w:tcW w:w="1485" w:type="pct"/>
            <w:vAlign w:val="center"/>
          </w:tcPr>
          <w:p w14:paraId="0E080065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饮片获得市级以上科技成果及奖励情况。</w:t>
            </w:r>
          </w:p>
        </w:tc>
        <w:tc>
          <w:tcPr>
            <w:tcW w:w="1441" w:type="pct"/>
          </w:tcPr>
          <w:p w14:paraId="6403E0CE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EA6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  <w:vMerge w:val="restart"/>
            <w:vAlign w:val="center"/>
          </w:tcPr>
          <w:p w14:paraId="7E19301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服务</w:t>
            </w:r>
          </w:p>
          <w:p w14:paraId="27577F3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62B8EB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可</w:t>
            </w:r>
            <w:r>
              <w:rPr>
                <w:rFonts w:ascii="Times New Roman" w:hAnsi="Times New Roman"/>
                <w:b/>
                <w:bCs/>
                <w:szCs w:val="21"/>
              </w:rPr>
              <w:t>追溯体系</w:t>
            </w:r>
          </w:p>
        </w:tc>
        <w:tc>
          <w:tcPr>
            <w:tcW w:w="661" w:type="pct"/>
            <w:vAlign w:val="center"/>
          </w:tcPr>
          <w:p w14:paraId="6B23EB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—</w:t>
            </w:r>
          </w:p>
        </w:tc>
        <w:tc>
          <w:tcPr>
            <w:tcW w:w="1485" w:type="pct"/>
            <w:vAlign w:val="center"/>
          </w:tcPr>
          <w:p w14:paraId="5C0F786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生产企业饮片全程追溯体系的建立情况及可追溯效果证明（实现对中药饮片炮制全过程质量追溯体系与信息库及ERP应用水平）。</w:t>
            </w:r>
          </w:p>
        </w:tc>
        <w:tc>
          <w:tcPr>
            <w:tcW w:w="1441" w:type="pct"/>
          </w:tcPr>
          <w:p w14:paraId="5889EF16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5F0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12" w:type="pct"/>
            <w:vMerge w:val="continue"/>
            <w:vAlign w:val="center"/>
          </w:tcPr>
          <w:p w14:paraId="0472451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Align w:val="center"/>
          </w:tcPr>
          <w:p w14:paraId="2ED0A2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服务体系</w:t>
            </w:r>
          </w:p>
        </w:tc>
        <w:tc>
          <w:tcPr>
            <w:tcW w:w="661" w:type="pct"/>
            <w:vAlign w:val="center"/>
          </w:tcPr>
          <w:p w14:paraId="14F8BAFD">
            <w:pPr>
              <w:pStyle w:val="12"/>
              <w:tabs>
                <w:tab w:val="left" w:pos="0"/>
              </w:tabs>
              <w:spacing w:line="400" w:lineRule="exact"/>
              <w:ind w:firstLine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—</w:t>
            </w:r>
          </w:p>
        </w:tc>
        <w:tc>
          <w:tcPr>
            <w:tcW w:w="1485" w:type="pct"/>
            <w:vAlign w:val="center"/>
          </w:tcPr>
          <w:p w14:paraId="252A457E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围绕产品质量的服务体系与机制建设情况（服务于每一生产工序，维系和保障生产运营的质量）；围绕的终端客户（市场）的服务体系与机制建设情况（服务于产品的整个销售环节和售后服务）</w:t>
            </w:r>
          </w:p>
        </w:tc>
        <w:tc>
          <w:tcPr>
            <w:tcW w:w="1441" w:type="pct"/>
          </w:tcPr>
          <w:p w14:paraId="61B8B47C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D4C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pct"/>
            <w:vMerge w:val="continue"/>
            <w:vAlign w:val="center"/>
          </w:tcPr>
          <w:p w14:paraId="048EEC5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7A0E015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服务绩效</w:t>
            </w:r>
          </w:p>
        </w:tc>
        <w:tc>
          <w:tcPr>
            <w:tcW w:w="661" w:type="pct"/>
            <w:vAlign w:val="center"/>
          </w:tcPr>
          <w:p w14:paraId="1F8DDBFF">
            <w:pPr>
              <w:pStyle w:val="12"/>
              <w:tabs>
                <w:tab w:val="left" w:pos="0"/>
              </w:tabs>
              <w:spacing w:line="400" w:lineRule="exact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顾客</w:t>
            </w:r>
          </w:p>
          <w:p w14:paraId="0657A110">
            <w:pPr>
              <w:pStyle w:val="12"/>
              <w:tabs>
                <w:tab w:val="left" w:pos="0"/>
              </w:tabs>
              <w:spacing w:line="400" w:lineRule="exact"/>
              <w:ind w:firstLine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满意度</w:t>
            </w:r>
          </w:p>
        </w:tc>
        <w:tc>
          <w:tcPr>
            <w:tcW w:w="1485" w:type="pct"/>
            <w:vAlign w:val="center"/>
          </w:tcPr>
          <w:p w14:paraId="6ACA868D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第三方满意度测评及持续改进情况及获得质量管理荣誉证书情况；企业对市场情况的反应机制及售后服务情况；质量投诉率、合同履行率等。</w:t>
            </w:r>
          </w:p>
        </w:tc>
        <w:tc>
          <w:tcPr>
            <w:tcW w:w="1441" w:type="pct"/>
          </w:tcPr>
          <w:p w14:paraId="7698C1B6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82D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2" w:type="pct"/>
            <w:vMerge w:val="continue"/>
            <w:vAlign w:val="center"/>
          </w:tcPr>
          <w:p w14:paraId="53F0308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4082FB7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3EB21D1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顾客</w:t>
            </w:r>
          </w:p>
          <w:p w14:paraId="7BF6F70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忠诚度</w:t>
            </w:r>
          </w:p>
        </w:tc>
        <w:tc>
          <w:tcPr>
            <w:tcW w:w="1485" w:type="pct"/>
            <w:vAlign w:val="center"/>
          </w:tcPr>
          <w:p w14:paraId="4C70853D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顾客再次购买或参与受评饮片活动的意愿程度(提供顾客忠诚度评价依据和结果)；</w:t>
            </w:r>
            <w:r>
              <w:rPr>
                <w:rFonts w:ascii="Times New Roman" w:hAnsi="Times New Roman"/>
                <w:szCs w:val="21"/>
              </w:rPr>
              <w:t>顾客性价比评价（同类产品、产品历史性价比比较情况）。</w:t>
            </w:r>
          </w:p>
        </w:tc>
        <w:tc>
          <w:tcPr>
            <w:tcW w:w="1441" w:type="pct"/>
          </w:tcPr>
          <w:p w14:paraId="13B454FF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101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12" w:type="pct"/>
            <w:vMerge w:val="restart"/>
            <w:vAlign w:val="center"/>
          </w:tcPr>
          <w:p w14:paraId="53BAAB2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影响</w:t>
            </w:r>
            <w:r>
              <w:rPr>
                <w:rFonts w:hint="eastAsia" w:ascii="Times New Roman" w:hAnsi="Times New Roman"/>
                <w:b/>
                <w:szCs w:val="21"/>
              </w:rPr>
              <w:t>力</w:t>
            </w:r>
          </w:p>
        </w:tc>
        <w:tc>
          <w:tcPr>
            <w:tcW w:w="699" w:type="pct"/>
            <w:vMerge w:val="restart"/>
            <w:vAlign w:val="center"/>
          </w:tcPr>
          <w:p w14:paraId="3B43D6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相关</w:t>
            </w:r>
            <w:r>
              <w:rPr>
                <w:rFonts w:ascii="Times New Roman" w:hAnsi="Times New Roman"/>
                <w:b/>
                <w:bCs/>
                <w:szCs w:val="21"/>
              </w:rPr>
              <w:t>机构推荐</w:t>
            </w:r>
          </w:p>
        </w:tc>
        <w:tc>
          <w:tcPr>
            <w:tcW w:w="661" w:type="pct"/>
            <w:vAlign w:val="center"/>
          </w:tcPr>
          <w:p w14:paraId="34951B3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饮片品牌</w:t>
            </w:r>
            <w:r>
              <w:rPr>
                <w:rFonts w:hint="eastAsia" w:ascii="Times New Roman" w:hAnsi="Times New Roman"/>
                <w:szCs w:val="21"/>
              </w:rPr>
              <w:t>产品</w:t>
            </w:r>
          </w:p>
        </w:tc>
        <w:tc>
          <w:tcPr>
            <w:tcW w:w="1485" w:type="pct"/>
          </w:tcPr>
          <w:p w14:paraId="57420085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入围</w:t>
            </w:r>
            <w:r>
              <w:rPr>
                <w:rFonts w:ascii="Times New Roman" w:hAnsi="Times New Roman"/>
                <w:bCs/>
                <w:szCs w:val="21"/>
              </w:rPr>
              <w:t>第三方评价体系公布的</w:t>
            </w:r>
            <w:r>
              <w:rPr>
                <w:rFonts w:hint="eastAsia" w:ascii="Times New Roman" w:hAnsi="Times New Roman"/>
                <w:bCs/>
                <w:szCs w:val="21"/>
              </w:rPr>
              <w:t>饮片品牌品种情况。</w:t>
            </w:r>
          </w:p>
        </w:tc>
        <w:tc>
          <w:tcPr>
            <w:tcW w:w="1441" w:type="pct"/>
          </w:tcPr>
          <w:p w14:paraId="1A1ACB9B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AB8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12" w:type="pct"/>
            <w:vMerge w:val="continue"/>
            <w:vAlign w:val="center"/>
          </w:tcPr>
          <w:p w14:paraId="09204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35C0CD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40A082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中国中药协会</w:t>
            </w:r>
            <w:r>
              <w:rPr>
                <w:rFonts w:hint="eastAsia" w:ascii="Times New Roman" w:hAnsi="Times New Roman"/>
                <w:bCs/>
                <w:szCs w:val="21"/>
              </w:rPr>
              <w:t>品牌产品</w:t>
            </w:r>
          </w:p>
        </w:tc>
        <w:tc>
          <w:tcPr>
            <w:tcW w:w="1485" w:type="pct"/>
            <w:vMerge w:val="restart"/>
          </w:tcPr>
          <w:p w14:paraId="68B4A7BB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根据饮片品种的经济效益及综合影响力，</w:t>
            </w:r>
            <w:r>
              <w:rPr>
                <w:rFonts w:hint="eastAsia" w:ascii="Times New Roman" w:hAnsi="Times New Roman"/>
                <w:bCs/>
                <w:szCs w:val="21"/>
              </w:rPr>
              <w:t>入围</w:t>
            </w:r>
            <w:r>
              <w:rPr>
                <w:rFonts w:ascii="Times New Roman" w:hAnsi="Times New Roman"/>
                <w:bCs/>
                <w:szCs w:val="21"/>
              </w:rPr>
              <w:t>中国中药协会</w:t>
            </w:r>
            <w:r>
              <w:rPr>
                <w:rFonts w:hint="eastAsia" w:ascii="Times New Roman" w:hAnsi="Times New Roman"/>
                <w:bCs/>
                <w:szCs w:val="21"/>
              </w:rPr>
              <w:t>、各省市</w:t>
            </w:r>
            <w:r>
              <w:rPr>
                <w:rFonts w:ascii="Times New Roman" w:hAnsi="Times New Roman"/>
                <w:bCs/>
                <w:szCs w:val="21"/>
              </w:rPr>
              <w:t>医药行业协会推荐的饮片</w:t>
            </w:r>
            <w:r>
              <w:rPr>
                <w:rFonts w:hint="eastAsia" w:ascii="Times New Roman" w:hAnsi="Times New Roman"/>
                <w:bCs/>
                <w:szCs w:val="21"/>
              </w:rPr>
              <w:t>品牌</w:t>
            </w:r>
            <w:r>
              <w:rPr>
                <w:rFonts w:ascii="Times New Roman" w:hAnsi="Times New Roman"/>
                <w:bCs/>
                <w:szCs w:val="21"/>
              </w:rPr>
              <w:t>品种</w:t>
            </w:r>
            <w:r>
              <w:rPr>
                <w:rFonts w:hint="eastAsia" w:ascii="Times New Roman" w:hAnsi="Times New Roman"/>
                <w:bCs/>
                <w:szCs w:val="21"/>
              </w:rPr>
              <w:t>情况</w:t>
            </w:r>
            <w:r>
              <w:rPr>
                <w:rFonts w:ascii="Times New Roman" w:hAnsi="Times New Roman"/>
                <w:bCs/>
                <w:szCs w:val="21"/>
              </w:rPr>
              <w:t>。</w:t>
            </w:r>
          </w:p>
        </w:tc>
        <w:tc>
          <w:tcPr>
            <w:tcW w:w="1441" w:type="pct"/>
          </w:tcPr>
          <w:p w14:paraId="75939B41">
            <w:pPr>
              <w:rPr>
                <w:rFonts w:ascii="Times New Roman" w:hAnsi="Times New Roman"/>
                <w:szCs w:val="21"/>
              </w:rPr>
            </w:pPr>
          </w:p>
        </w:tc>
      </w:tr>
      <w:tr w14:paraId="2156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12" w:type="pct"/>
            <w:vMerge w:val="continue"/>
            <w:vAlign w:val="center"/>
          </w:tcPr>
          <w:p w14:paraId="405DB0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9" w:type="pct"/>
            <w:vMerge w:val="continue"/>
            <w:vAlign w:val="center"/>
          </w:tcPr>
          <w:p w14:paraId="65408E1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78975986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各省市医药行业协会推荐</w:t>
            </w:r>
          </w:p>
        </w:tc>
        <w:tc>
          <w:tcPr>
            <w:tcW w:w="1485" w:type="pct"/>
            <w:vMerge w:val="continue"/>
          </w:tcPr>
          <w:p w14:paraId="615255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41" w:type="pct"/>
          </w:tcPr>
          <w:p w14:paraId="2EAF9790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05979679"/>
    <w:p w14:paraId="23745FF3">
      <w:r>
        <w:rPr>
          <w:rFonts w:hint="eastAsia" w:ascii="宋体" w:hAnsi="宋体"/>
        </w:rPr>
        <w:t>注：各项内容均需附相关证明材料</w:t>
      </w:r>
      <w:r>
        <w:rPr>
          <w:rFonts w:ascii="宋体" w:hAnsi="宋体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NzExZTc5YzlhNjA1OWUyNTVjODQ1NGFmOTIzOGMifQ=="/>
  </w:docVars>
  <w:rsids>
    <w:rsidRoot w:val="158F03C4"/>
    <w:rsid w:val="000143BB"/>
    <w:rsid w:val="000234D2"/>
    <w:rsid w:val="00030015"/>
    <w:rsid w:val="00091F0B"/>
    <w:rsid w:val="00097719"/>
    <w:rsid w:val="00097E1A"/>
    <w:rsid w:val="000A4E87"/>
    <w:rsid w:val="000F554F"/>
    <w:rsid w:val="0015172E"/>
    <w:rsid w:val="002A69DA"/>
    <w:rsid w:val="002E7FBB"/>
    <w:rsid w:val="00353E92"/>
    <w:rsid w:val="0036326A"/>
    <w:rsid w:val="00456FAD"/>
    <w:rsid w:val="004C6EAC"/>
    <w:rsid w:val="005026EE"/>
    <w:rsid w:val="00583683"/>
    <w:rsid w:val="006D3F66"/>
    <w:rsid w:val="006F46A5"/>
    <w:rsid w:val="00723FA7"/>
    <w:rsid w:val="0075689C"/>
    <w:rsid w:val="00781F0A"/>
    <w:rsid w:val="008124B9"/>
    <w:rsid w:val="00821AE8"/>
    <w:rsid w:val="008D1964"/>
    <w:rsid w:val="009158BC"/>
    <w:rsid w:val="00917508"/>
    <w:rsid w:val="009407E4"/>
    <w:rsid w:val="00975F4D"/>
    <w:rsid w:val="00A4388A"/>
    <w:rsid w:val="00A929B2"/>
    <w:rsid w:val="00BC6FDA"/>
    <w:rsid w:val="00C719FB"/>
    <w:rsid w:val="00CC3215"/>
    <w:rsid w:val="00D8204B"/>
    <w:rsid w:val="00E96095"/>
    <w:rsid w:val="00EC4BCC"/>
    <w:rsid w:val="00ED5986"/>
    <w:rsid w:val="00F66A71"/>
    <w:rsid w:val="00FC6F81"/>
    <w:rsid w:val="06B55198"/>
    <w:rsid w:val="06D73361"/>
    <w:rsid w:val="090146C5"/>
    <w:rsid w:val="09B039F5"/>
    <w:rsid w:val="0D163FC6"/>
    <w:rsid w:val="11082F7E"/>
    <w:rsid w:val="133B6A25"/>
    <w:rsid w:val="158F03C4"/>
    <w:rsid w:val="15C727F2"/>
    <w:rsid w:val="198C4BD5"/>
    <w:rsid w:val="1ADC0AEE"/>
    <w:rsid w:val="1E1533D7"/>
    <w:rsid w:val="1EC024D4"/>
    <w:rsid w:val="1ECE227B"/>
    <w:rsid w:val="1EFE6FFA"/>
    <w:rsid w:val="1F963C00"/>
    <w:rsid w:val="1FFB1A16"/>
    <w:rsid w:val="20623843"/>
    <w:rsid w:val="21925AD1"/>
    <w:rsid w:val="227C3FA3"/>
    <w:rsid w:val="23B2445F"/>
    <w:rsid w:val="25D0008C"/>
    <w:rsid w:val="2A9860B3"/>
    <w:rsid w:val="2B0D4786"/>
    <w:rsid w:val="31C5630D"/>
    <w:rsid w:val="362A7E17"/>
    <w:rsid w:val="39F55DF8"/>
    <w:rsid w:val="3BA577BF"/>
    <w:rsid w:val="3C9012E0"/>
    <w:rsid w:val="3DD94059"/>
    <w:rsid w:val="3F8213B4"/>
    <w:rsid w:val="43525542"/>
    <w:rsid w:val="46965745"/>
    <w:rsid w:val="46BD644D"/>
    <w:rsid w:val="46C10655"/>
    <w:rsid w:val="46CE1599"/>
    <w:rsid w:val="46D814C9"/>
    <w:rsid w:val="493F20C4"/>
    <w:rsid w:val="4A273284"/>
    <w:rsid w:val="4BC13264"/>
    <w:rsid w:val="4C15710C"/>
    <w:rsid w:val="4D7020FE"/>
    <w:rsid w:val="4E0F6509"/>
    <w:rsid w:val="4EB35C85"/>
    <w:rsid w:val="503B3A1F"/>
    <w:rsid w:val="52495D62"/>
    <w:rsid w:val="55652A9B"/>
    <w:rsid w:val="57A852D8"/>
    <w:rsid w:val="583C439E"/>
    <w:rsid w:val="58AC2BA6"/>
    <w:rsid w:val="5AAA4058"/>
    <w:rsid w:val="5BAC35E9"/>
    <w:rsid w:val="5C914CE0"/>
    <w:rsid w:val="5D335644"/>
    <w:rsid w:val="5E736640"/>
    <w:rsid w:val="5FF4555F"/>
    <w:rsid w:val="60CF1B28"/>
    <w:rsid w:val="62B00C5D"/>
    <w:rsid w:val="66027F8C"/>
    <w:rsid w:val="6CB542C8"/>
    <w:rsid w:val="6CCB5899"/>
    <w:rsid w:val="6FD1796D"/>
    <w:rsid w:val="701F0A68"/>
    <w:rsid w:val="70205EFC"/>
    <w:rsid w:val="739F538A"/>
    <w:rsid w:val="76AC361D"/>
    <w:rsid w:val="7B810197"/>
    <w:rsid w:val="7EB0669D"/>
    <w:rsid w:val="7EC020E9"/>
    <w:rsid w:val="7F4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ind w:firstLine="42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文字 字符"/>
    <w:basedOn w:val="10"/>
    <w:link w:val="2"/>
    <w:qFormat/>
    <w:uiPriority w:val="0"/>
    <w:rPr>
      <w:kern w:val="2"/>
      <w:sz w:val="21"/>
      <w:szCs w:val="22"/>
    </w:rPr>
  </w:style>
  <w:style w:type="character" w:customStyle="1" w:styleId="14">
    <w:name w:val="批注主题 字符"/>
    <w:basedOn w:val="13"/>
    <w:link w:val="7"/>
    <w:qFormat/>
    <w:uiPriority w:val="0"/>
    <w:rPr>
      <w:b/>
      <w:bCs/>
      <w:kern w:val="2"/>
      <w:sz w:val="21"/>
      <w:szCs w:val="22"/>
    </w:rPr>
  </w:style>
  <w:style w:type="character" w:customStyle="1" w:styleId="15">
    <w:name w:val="日期 字符"/>
    <w:basedOn w:val="10"/>
    <w:link w:val="3"/>
    <w:qFormat/>
    <w:uiPriority w:val="0"/>
    <w:rPr>
      <w:kern w:val="2"/>
      <w:sz w:val="21"/>
      <w:szCs w:val="22"/>
    </w:rPr>
  </w:style>
  <w:style w:type="character" w:customStyle="1" w:styleId="16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8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2238</Words>
  <Characters>2367</Characters>
  <Lines>281</Lines>
  <Paragraphs>144</Paragraphs>
  <TotalTime>29</TotalTime>
  <ScaleCrop>false</ScaleCrop>
  <LinksUpToDate>false</LinksUpToDate>
  <CharactersWithSpaces>2380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2025-06-25T13:43:00Z</dcterms:created>
  <dc:creator>WPS_1656586954</dc:creator>
  <cp:lastModifiedBy>禾乃Yisan</cp:lastModifiedBy>
  <cp:lastPrinted>2026-07-14T02:15:00Z</cp:lastPrinted>
  <dcterms:modified xsi:type="dcterms:W3CDTF">2026-07-14T03:03:28Z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081A25195EB24313A81758F3B8E5B285_13</vt:lpwstr>
  </property>
  <property fmtid="{D5CDD505-2E9C-101B-9397-08002B2CF9AE}" pid="4" name="KSOTemplateDocerSaveRecord">
    <vt:lpwstr>eyJoZGlkIjoiZWZmNzExZTc5YzlhNjA1OWUyNTVjODQ1NGFmOTIzOGMiLCJ1c2VySWQiOiI1MjM4MTY0MDYifQ==</vt:lpwstr>
  </property>
</Properties>
</file>